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4" w:rsidRPr="000E2F97" w:rsidRDefault="00963A34" w:rsidP="00465949">
      <w:pPr>
        <w:tabs>
          <w:tab w:val="left" w:pos="841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1170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117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</w:p>
    <w:p w:rsidR="0041170B" w:rsidRPr="008B7859" w:rsidRDefault="0041170B" w:rsidP="0041170B">
      <w:pPr>
        <w:widowControl/>
        <w:autoSpaceDE/>
        <w:jc w:val="center"/>
        <w:rPr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70pt" o:ole="">
            <v:imagedata r:id="rId9" o:title=""/>
          </v:shape>
          <o:OLEObject Type="Embed" ProgID="PBrush" ShapeID="_x0000_i1025" DrawAspect="Content" ObjectID="_1741692801" r:id="rId10"/>
        </w:objec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1170B">
        <w:rPr>
          <w:rFonts w:ascii="Times New Roman" w:hAnsi="Times New Roman" w:cs="Times New Roman"/>
          <w:sz w:val="28"/>
          <w:szCs w:val="28"/>
        </w:rPr>
        <w:br/>
        <w:t>СОЛОНЦИНСКОГО СЕЛЬСКОГО ПОСЕЛЕНИЯ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</w:p>
    <w:p w:rsidR="0041170B" w:rsidRDefault="0041170B" w:rsidP="0041170B">
      <w:pPr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7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1850" w:rsidRPr="00901850" w:rsidRDefault="00901850" w:rsidP="0041170B">
      <w:pPr>
        <w:widowControl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1850">
        <w:rPr>
          <w:rFonts w:ascii="Times New Roman" w:hAnsi="Times New Roman" w:cs="Times New Roman"/>
          <w:sz w:val="28"/>
          <w:szCs w:val="28"/>
        </w:rPr>
        <w:t>. Солонцы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«</w:t>
      </w:r>
      <w:r w:rsidR="00901850">
        <w:rPr>
          <w:rFonts w:ascii="Times New Roman" w:hAnsi="Times New Roman" w:cs="Times New Roman"/>
          <w:sz w:val="28"/>
          <w:szCs w:val="28"/>
        </w:rPr>
        <w:t xml:space="preserve"> 30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>»</w:t>
      </w:r>
      <w:r w:rsidR="00C20E57">
        <w:rPr>
          <w:rFonts w:ascii="Times New Roman" w:hAnsi="Times New Roman" w:cs="Times New Roman"/>
          <w:sz w:val="28"/>
          <w:szCs w:val="28"/>
        </w:rPr>
        <w:t xml:space="preserve"> </w:t>
      </w:r>
      <w:r w:rsidR="00901850">
        <w:rPr>
          <w:rFonts w:ascii="Times New Roman" w:hAnsi="Times New Roman" w:cs="Times New Roman"/>
          <w:sz w:val="28"/>
          <w:szCs w:val="28"/>
        </w:rPr>
        <w:t>марта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20</w:t>
      </w:r>
      <w:r w:rsidR="00477322">
        <w:rPr>
          <w:rFonts w:ascii="Times New Roman" w:hAnsi="Times New Roman" w:cs="Times New Roman"/>
          <w:sz w:val="28"/>
          <w:szCs w:val="28"/>
        </w:rPr>
        <w:t>2</w:t>
      </w:r>
      <w:r w:rsidR="000E2F97">
        <w:rPr>
          <w:rFonts w:ascii="Times New Roman" w:hAnsi="Times New Roman" w:cs="Times New Roman"/>
          <w:sz w:val="28"/>
          <w:szCs w:val="28"/>
        </w:rPr>
        <w:t>3</w:t>
      </w:r>
      <w:r w:rsidRPr="0041170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41170B">
        <w:rPr>
          <w:rFonts w:ascii="Times New Roman" w:hAnsi="Times New Roman" w:cs="Times New Roman"/>
          <w:sz w:val="28"/>
          <w:szCs w:val="28"/>
        </w:rPr>
        <w:tab/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901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170B">
        <w:rPr>
          <w:rFonts w:ascii="Times New Roman" w:hAnsi="Times New Roman" w:cs="Times New Roman"/>
          <w:sz w:val="28"/>
          <w:szCs w:val="28"/>
        </w:rPr>
        <w:t xml:space="preserve">  №</w:t>
      </w:r>
      <w:r w:rsidR="009018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170B" w:rsidRPr="008B7859" w:rsidRDefault="0041170B" w:rsidP="0041170B">
      <w:pPr>
        <w:widowControl/>
        <w:autoSpaceDE/>
        <w:rPr>
          <w:sz w:val="28"/>
          <w:szCs w:val="28"/>
        </w:rPr>
      </w:pP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0FDE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реализации 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5F0FDE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 район»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F635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F0FDE">
        <w:rPr>
          <w:rFonts w:ascii="Times New Roman" w:hAnsi="Times New Roman" w:cs="Times New Roman"/>
          <w:b/>
          <w:sz w:val="28"/>
          <w:szCs w:val="28"/>
        </w:rPr>
        <w:t>за 20</w:t>
      </w:r>
      <w:r w:rsidR="006A79BB">
        <w:rPr>
          <w:rFonts w:ascii="Times New Roman" w:hAnsi="Times New Roman" w:cs="Times New Roman"/>
          <w:b/>
          <w:sz w:val="28"/>
          <w:szCs w:val="28"/>
        </w:rPr>
        <w:t>2</w:t>
      </w:r>
      <w:r w:rsidR="000E2F97">
        <w:rPr>
          <w:rFonts w:ascii="Times New Roman" w:hAnsi="Times New Roman" w:cs="Times New Roman"/>
          <w:b/>
          <w:sz w:val="28"/>
          <w:szCs w:val="28"/>
        </w:rPr>
        <w:t>2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bookmarkEnd w:id="0"/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7554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</w:rPr>
        <w:t xml:space="preserve"> 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7554">
        <w:rPr>
          <w:rFonts w:ascii="Times New Roman" w:hAnsi="Times New Roman" w:cs="Times New Roman"/>
          <w:sz w:val="28"/>
          <w:szCs w:val="28"/>
        </w:rPr>
        <w:t xml:space="preserve">решениями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1E7554">
        <w:rPr>
          <w:rFonts w:ascii="Times New Roman" w:hAnsi="Times New Roman" w:cs="Times New Roman"/>
          <w:sz w:val="28"/>
          <w:szCs w:val="28"/>
        </w:rPr>
        <w:t>№ 1 от 10 апреля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мониторинга реализации муниципальных программ </w:t>
      </w:r>
      <w:r w:rsidR="001E7554">
        <w:rPr>
          <w:rFonts w:ascii="Times New Roman" w:hAnsi="Times New Roman" w:cs="Times New Roman"/>
          <w:sz w:val="28"/>
          <w:szCs w:val="28"/>
        </w:rPr>
        <w:t>Солонцинского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1E7554">
        <w:rPr>
          <w:rFonts w:ascii="Times New Roman" w:hAnsi="Times New Roman" w:cs="Times New Roman"/>
          <w:sz w:val="28"/>
          <w:szCs w:val="28"/>
        </w:rPr>
        <w:t xml:space="preserve">, </w:t>
      </w:r>
      <w:r w:rsidRPr="005F0F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75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апреля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Pr="005F0FDE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разработки, реализации и оценки эффективности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области», </w:t>
      </w:r>
    </w:p>
    <w:p w:rsidR="005F0FDE" w:rsidRPr="005F0FDE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E7554">
        <w:rPr>
          <w:rFonts w:ascii="Times New Roman" w:hAnsi="Times New Roman" w:cs="Times New Roman"/>
          <w:b/>
          <w:bCs/>
          <w:sz w:val="28"/>
          <w:szCs w:val="28"/>
        </w:rPr>
        <w:t>земское собрание решило</w:t>
      </w:r>
      <w:r w:rsidRPr="005F0F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«Социально-экономиче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«Вейделевский район» Белгородской области</w:t>
      </w:r>
      <w:r w:rsidRPr="005F0FDE">
        <w:rPr>
          <w:rFonts w:ascii="Times New Roman" w:hAnsi="Times New Roman" w:cs="Times New Roman"/>
          <w:sz w:val="28"/>
          <w:szCs w:val="28"/>
        </w:rPr>
        <w:t>» за 20</w:t>
      </w:r>
      <w:r w:rsidR="006A79BB">
        <w:rPr>
          <w:rFonts w:ascii="Times New Roman" w:hAnsi="Times New Roman" w:cs="Times New Roman"/>
          <w:sz w:val="28"/>
          <w:szCs w:val="28"/>
        </w:rPr>
        <w:t>2</w:t>
      </w:r>
      <w:r w:rsidR="000E2F97">
        <w:rPr>
          <w:rFonts w:ascii="Times New Roman" w:hAnsi="Times New Roman" w:cs="Times New Roman"/>
          <w:sz w:val="28"/>
          <w:szCs w:val="28"/>
        </w:rPr>
        <w:t>2</w:t>
      </w:r>
      <w:r w:rsidR="00FE3E27">
        <w:rPr>
          <w:rFonts w:ascii="Times New Roman" w:hAnsi="Times New Roman" w:cs="Times New Roman"/>
          <w:sz w:val="28"/>
          <w:szCs w:val="28"/>
        </w:rPr>
        <w:t xml:space="preserve"> </w:t>
      </w:r>
      <w:r w:rsidRPr="005F0FDE">
        <w:rPr>
          <w:rFonts w:ascii="Times New Roman" w:hAnsi="Times New Roman" w:cs="Times New Roman"/>
          <w:sz w:val="28"/>
          <w:szCs w:val="28"/>
        </w:rPr>
        <w:t xml:space="preserve">год </w:t>
      </w:r>
      <w:r w:rsidRPr="00577ED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562B72">
        <w:rPr>
          <w:rFonts w:ascii="Times New Roman" w:hAnsi="Times New Roman" w:cs="Times New Roman"/>
          <w:sz w:val="28"/>
          <w:szCs w:val="28"/>
        </w:rPr>
        <w:t xml:space="preserve">на </w:t>
      </w:r>
      <w:r w:rsidR="0025052E" w:rsidRPr="00562B72">
        <w:rPr>
          <w:rFonts w:ascii="Times New Roman" w:hAnsi="Times New Roman" w:cs="Times New Roman"/>
          <w:sz w:val="28"/>
          <w:szCs w:val="28"/>
        </w:rPr>
        <w:t>2</w:t>
      </w:r>
      <w:r w:rsidR="00562B72" w:rsidRPr="00562B72">
        <w:rPr>
          <w:rFonts w:ascii="Times New Roman" w:hAnsi="Times New Roman" w:cs="Times New Roman"/>
          <w:sz w:val="28"/>
          <w:szCs w:val="28"/>
        </w:rPr>
        <w:t>6</w:t>
      </w:r>
      <w:r w:rsidR="00425989" w:rsidRPr="00562B72">
        <w:rPr>
          <w:rFonts w:ascii="Times New Roman" w:hAnsi="Times New Roman" w:cs="Times New Roman"/>
          <w:sz w:val="28"/>
          <w:szCs w:val="28"/>
        </w:rPr>
        <w:t xml:space="preserve"> </w:t>
      </w:r>
      <w:r w:rsidRPr="00562B72">
        <w:rPr>
          <w:rFonts w:ascii="Times New Roman" w:hAnsi="Times New Roman" w:cs="Times New Roman"/>
          <w:sz w:val="28"/>
          <w:szCs w:val="28"/>
        </w:rPr>
        <w:t>листах</w:t>
      </w:r>
      <w:r w:rsidRPr="0025052E">
        <w:rPr>
          <w:rFonts w:ascii="Times New Roman" w:hAnsi="Times New Roman" w:cs="Times New Roman"/>
          <w:sz w:val="28"/>
          <w:szCs w:val="28"/>
        </w:rPr>
        <w:t>).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62A">
        <w:rPr>
          <w:rFonts w:ascii="Times New Roman" w:hAnsi="Times New Roman" w:cs="Times New Roman"/>
          <w:sz w:val="28"/>
          <w:szCs w:val="28"/>
        </w:rPr>
        <w:t>2. Настоящее 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вступает в силу со дня его официального обнародования. </w:t>
      </w:r>
    </w:p>
    <w:p w:rsid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5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275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F0F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0FD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E334C" w:rsidRDefault="004E334C" w:rsidP="00DC387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52E" w:rsidRDefault="00D04006" w:rsidP="001E7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B775C" w:rsidRPr="00016F03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54" w:rsidRDefault="006446C5" w:rsidP="001E7554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25052E" w:rsidRPr="0025052E">
        <w:rPr>
          <w:rFonts w:ascii="Times New Roman" w:hAnsi="Times New Roman" w:cs="Times New Roman"/>
          <w:b/>
          <w:sz w:val="28"/>
          <w:szCs w:val="28"/>
        </w:rPr>
        <w:t>Н.А.Мазурова</w:t>
      </w:r>
      <w:proofErr w:type="spellEnd"/>
    </w:p>
    <w:p w:rsidR="00FA0BEE" w:rsidRDefault="006446C5" w:rsidP="0041170B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38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E7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left="3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Приложение № 1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мониторингу реализации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муниципальных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программ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" w:name="Par446"/>
      <w:bookmarkEnd w:id="1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титульного листа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отчета о реализации муниципальной программы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Утверждаю: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Руководитель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(структурного подразделения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left="1416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администрации Солонцинского                                                                            сельского поселения)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«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202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 реализации муниципальной программы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381C24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Наименование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муниципальной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программы:  «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Социально-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экомическое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развитие 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сельского поселения муниципального района «Вейделевский район» Белгородской области»              _________________________________________________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Ответственный 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исполнитель:     Администрация Солонцинского сельского поселения         ________</w:t>
      </w:r>
      <w:r w:rsidRPr="00477322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 xml:space="preserve"> __________________________________</w:t>
      </w:r>
    </w:p>
    <w:p w:rsidR="00477322" w:rsidRPr="00477322" w:rsidRDefault="00477322" w:rsidP="003248D3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ф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ормирования отчета: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  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202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>
      <w:pPr>
        <w:sectPr w:rsidR="00477322" w:rsidSect="0041170B">
          <w:pgSz w:w="11906" w:h="16838"/>
          <w:pgMar w:top="426" w:right="800" w:bottom="426" w:left="1100" w:header="720" w:footer="720" w:gutter="0"/>
          <w:cols w:space="720"/>
        </w:sectPr>
      </w:pPr>
    </w:p>
    <w:p w:rsidR="00477322" w:rsidRDefault="00477322" w:rsidP="0041170B"/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Приложение № 2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мониторингу реализации муниципальной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программы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2" w:name="Par479"/>
      <w:bookmarkEnd w:id="2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Формы представления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ответственными исполнителями муниципальных программ информации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обеспечения мониторинга муниципальных программ.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3" w:name="Par484"/>
      <w:bookmarkEnd w:id="3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1. Общие сведения о реализации муниципальной программы 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84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1275"/>
        <w:gridCol w:w="17"/>
        <w:gridCol w:w="95"/>
      </w:tblGrid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" w:name="Par487"/>
            <w:bookmarkEnd w:id="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" w:name="Par488"/>
            <w:bookmarkEnd w:id="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программы, подпрограммы,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6" w:name="Par491"/>
            <w:bookmarkEnd w:id="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7" w:name="Par495"/>
            <w:bookmarkEnd w:id="7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Статус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меропри-ятия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Фактический срок реализации мероприятия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Расходы на реализацию муниципальной программы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Контракты на поставку товаров, выполнение работ, оказание услуг</w:t>
            </w:r>
          </w:p>
        </w:tc>
      </w:tr>
      <w:tr w:rsidR="00477322" w:rsidRPr="00477322" w:rsidTr="00895A01">
        <w:trPr>
          <w:gridAfter w:val="1"/>
          <w:wAfter w:w="95" w:type="dxa"/>
          <w:trHeight w:val="1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8" w:name="Par500"/>
            <w:bookmarkEnd w:id="8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9" w:name="Par501"/>
            <w:bookmarkEnd w:id="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0" w:name="Par502"/>
            <w:bookmarkEnd w:id="1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1" w:name="Par503"/>
            <w:bookmarkEnd w:id="1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A01" w:rsidRDefault="00895A0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2" w:name="Par504"/>
            <w:bookmarkEnd w:id="1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лан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3" w:name="Par505"/>
            <w:bookmarkEnd w:id="13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4" w:name="Par506"/>
            <w:bookmarkEnd w:id="14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расход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5" w:name="Par508"/>
            <w:bookmarkEnd w:id="15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6" w:name="Par509"/>
            <w:bookmarkEnd w:id="16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кассо-вого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заключено,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опла-чено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тыс. руб.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%</w:t>
            </w:r>
          </w:p>
        </w:tc>
        <w:bookmarkStart w:id="17" w:name="Par511"/>
        <w:bookmarkEnd w:id="17"/>
      </w:tr>
      <w:tr w:rsidR="00477322" w:rsidRPr="00477322" w:rsidTr="00895A01">
        <w:trPr>
          <w:gridAfter w:val="1"/>
          <w:wAfter w:w="95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</w:tc>
      </w:tr>
      <w:tr w:rsidR="00477322" w:rsidRPr="00477322" w:rsidTr="00895A01">
        <w:trPr>
          <w:gridAfter w:val="1"/>
          <w:wAfter w:w="95" w:type="dxa"/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Всего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программе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34225" w:rsidRDefault="00C34225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 w:eastAsia="en-US" w:bidi="ar-SA"/>
              </w:rPr>
              <w:t>2249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66F07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C66F07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C34225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2705,8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895A01" w:rsidRDefault="00477322" w:rsidP="00895A01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    Солонцинского сельского поселения, муниципальные унитарные предприятия, предприятия и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800,2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800,2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CB12FB"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3.2.1. Планомерная замена дорожных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знаков и искусственных неровностей в соответствии с утвержденным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муниципальные унитарные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95A01" w:rsidRPr="00477322" w:rsidRDefault="00895A01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CB12FB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Солонцинского сельского поселения муниципального района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lastRenderedPageBreak/>
              <w:t>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18518F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C34225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 Реализация обязательств по созданию условий для организации озеленения поселения 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87FE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в соответствии с утвержденным проектом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407570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посадка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барбариса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–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шт,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березы 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 спире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–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proofErr w:type="gramStart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черемухи–20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шелковицы плакучей–4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липы-15шт., рябины-2 шт.,</w:t>
            </w:r>
          </w:p>
          <w:p w:rsidR="00407570" w:rsidRDefault="00407570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клена остролистного-6 шт., ивы Матсудан-10 шт., </w:t>
            </w:r>
          </w:p>
          <w:p w:rsidR="00477322" w:rsidRPr="00477322" w:rsidRDefault="003915BE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однолетние цветы –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5130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556EB6" w:rsidRDefault="00556EB6" w:rsidP="00556EB6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C34225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3915BE" w:rsidRDefault="003915BE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  <w:p w:rsidR="00400F0F" w:rsidRDefault="00400F0F" w:rsidP="00400F0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FD5E2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FD5E2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137,7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154,2</w:t>
            </w: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FD5E2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FD5E2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0757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00F0F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00F0F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уборка бесхозяйных домовладений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4.2.1. 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2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CB59A1">
        <w:trPr>
          <w:gridAfter w:val="1"/>
          <w:wAfter w:w="95" w:type="dxa"/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4.3.1.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памятников: уборка, проведение ремонтов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77322" w:rsidRPr="00477322" w:rsidRDefault="00477322" w:rsidP="00CB59A1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,ф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proofErr w:type="spellEnd"/>
            <w:r w:rsid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;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устройство асфальтобетонной площадки 144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</w:t>
            </w:r>
            <w:r w:rsid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</w:t>
            </w:r>
            <w:proofErr w:type="spell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для уличного спортивного оборудования,</w:t>
            </w:r>
            <w:r w:rsid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текущий ремонт, покраска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33522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  </w:t>
            </w:r>
            <w:r w:rsid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37,2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2125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294,8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AA2E11" w:rsidRPr="00477322" w:rsidTr="00AA2E11">
        <w:trPr>
          <w:gridAfter w:val="1"/>
          <w:wAfter w:w="95" w:type="dxa"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«Благоустройство территории сельского поселения»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приобретение и 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установка: </w:t>
            </w:r>
            <w:proofErr w:type="gram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-С</w:t>
            </w:r>
            <w:proofErr w:type="gram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телла «</w:t>
            </w:r>
            <w:proofErr w:type="spell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Солонцинское</w:t>
            </w:r>
            <w:proofErr w:type="spell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сельское поселение» – 1 </w:t>
            </w:r>
            <w:proofErr w:type="spell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,; МАФ «Я люблю Солонцы»-1 шт.; </w:t>
            </w:r>
            <w:proofErr w:type="spell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Пергола</w:t>
            </w:r>
            <w:proofErr w:type="spell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-1шт.; Качели – 1 шт.; скамья – 4 шт.;</w:t>
            </w:r>
          </w:p>
          <w:p w:rsidR="00B35E3F" w:rsidRPr="00AA2E11" w:rsidRDefault="00B35E3F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 и устройство плитки тротуарной –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 </w:t>
            </w:r>
          </w:p>
          <w:p w:rsidR="00AA2E11" w:rsidRPr="00477322" w:rsidRDefault="00AA2E1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B35E3F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B35E3F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B35E3F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B35E3F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</w:tbl>
    <w:p w:rsidR="00895A01" w:rsidRDefault="00895A01" w:rsidP="00895A0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8" w:name="Par679"/>
      <w:bookmarkEnd w:id="18"/>
    </w:p>
    <w:p w:rsidR="002D3418" w:rsidRDefault="002D3418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0E2F97" w:rsidRDefault="000E2F97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Форма 2. Сведения о достижении значений целевых показателей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муниципальной программы за 20</w:t>
      </w:r>
      <w:r w:rsidR="00DB431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73"/>
        <w:gridCol w:w="2268"/>
        <w:gridCol w:w="2693"/>
        <w:gridCol w:w="709"/>
        <w:gridCol w:w="1134"/>
        <w:gridCol w:w="1275"/>
        <w:gridCol w:w="1134"/>
        <w:gridCol w:w="1560"/>
        <w:gridCol w:w="4110"/>
      </w:tblGrid>
      <w:tr w:rsidR="00477322" w:rsidRPr="00477322" w:rsidTr="00895A0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9" w:name="Par682"/>
            <w:bookmarkEnd w:id="1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0" w:name="Par683"/>
            <w:bookmarkEnd w:id="2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1" w:name="Par684"/>
            <w:bookmarkEnd w:id="2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Вид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целевого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2" w:name="Par686"/>
            <w:bookmarkEnd w:id="2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Ед. изм.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целевого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3" w:name="Par688"/>
            <w:bookmarkEnd w:id="23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Обоснование отклонения фактического от планового значения</w:t>
            </w: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4" w:name="Par689"/>
            <w:bookmarkEnd w:id="2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Базовый период (факт)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Отчетный период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5" w:name="Par691"/>
            <w:bookmarkEnd w:id="2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6" w:name="Par692"/>
            <w:bookmarkEnd w:id="26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D34E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7" w:name="Par693"/>
            <w:bookmarkEnd w:id="2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нение,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%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Белгородской</w:t>
            </w:r>
            <w:proofErr w:type="gram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477322" w:rsidRPr="00477322" w:rsidTr="00895A01">
        <w:trPr>
          <w:trHeight w:val="606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3 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  Мероприятия по проведению текущего ремонта улично-дорожной сети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Проведение ямочного ремонта,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 Планомерная замена дорожных знаков и искусственных неровностей в соответствии с утвержденным проектом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Установка дорожных знаков и искусственных неровностей,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0C06A0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0C06A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 Очистка  проезжих частей дорог  от снега в зимний период; уборка от мусора и сорной растительности в весенне-летний период; Выкашивание  сорной растительности в весенне-летний период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lastRenderedPageBreak/>
              <w:t xml:space="preserve">твердым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грунтовым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4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«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 Реализация обязательств по созданию условий для организации озеленения поселения  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Обслуживание парков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поселения (га.)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 Реализация обязательств  по созданию условий для содержания кладбищ: завоз песка, уборка и вывоз мусора, скашивание сорной растительности, очистка от снега в зимнее время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кладбищ на территории, 3,2 тыс.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5303CD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 Реализация обязательств по содержанию пляжей: завоз песка, уборка территории, выкашивание травы и вывоз мусора и др. Реализация обязательств по  содержанию памятников: уборка, проведение ремонтов, Реализация обязательств по отлову бродячих животных, Реализация обязательств по  содержанию детских площадок: текущий ремонт, покраска, Прочее (свалки, контейнера)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пляжей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0C06A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Содержание памятника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площадью 48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 и фонтана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3.3.3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Отлов бродячих животных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 двух детских площадок 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trHeight w:val="20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Приобретение, установка и содержание контейнеров под твердые бытовые отходы, рекультивация свалок, прочее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</w:tbl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28" w:name="Par766"/>
      <w:bookmarkEnd w:id="28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6E227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DD30C6" w:rsidRDefault="00DD30C6" w:rsidP="00562B72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3. Сведения об использовании бюджетных ассигнований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местного бюджета на реализацию муниципальной программы за 20</w:t>
      </w:r>
      <w:r w:rsidR="00AF1FD4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tbl>
      <w:tblPr>
        <w:tblW w:w="16102" w:type="dxa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2205"/>
        <w:gridCol w:w="900"/>
        <w:gridCol w:w="360"/>
        <w:gridCol w:w="324"/>
        <w:gridCol w:w="36"/>
        <w:gridCol w:w="720"/>
        <w:gridCol w:w="744"/>
        <w:gridCol w:w="1515"/>
        <w:gridCol w:w="1276"/>
        <w:gridCol w:w="1134"/>
        <w:gridCol w:w="1559"/>
        <w:gridCol w:w="2268"/>
        <w:gridCol w:w="406"/>
      </w:tblGrid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29" w:name="Par770"/>
            <w:bookmarkEnd w:id="2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0" w:name="Par771"/>
            <w:bookmarkEnd w:id="3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программы, подпрограммы, основного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1" w:name="Par775"/>
            <w:bookmarkEnd w:id="31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 соисполнители, участники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Код бюджетной классификации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Расходы местного бюджета</w:t>
            </w:r>
          </w:p>
        </w:tc>
      </w:tr>
      <w:tr w:rsidR="00477322" w:rsidRPr="00477322" w:rsidTr="00895A01">
        <w:trPr>
          <w:gridAfter w:val="1"/>
          <w:wAfter w:w="406" w:type="dxa"/>
          <w:trHeight w:val="96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2" w:name="Par779"/>
            <w:bookmarkEnd w:id="32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3" w:name="Par780"/>
            <w:bookmarkEnd w:id="33"/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Рз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4" w:name="Par781"/>
            <w:bookmarkEnd w:id="34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ЦСР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5" w:name="Par782"/>
            <w:bookmarkEnd w:id="35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6" w:name="Par783"/>
            <w:bookmarkEnd w:id="3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7" w:name="Par784"/>
            <w:bookmarkEnd w:id="37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8" w:name="Par785"/>
            <w:bookmarkEnd w:id="38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расход,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9" w:name="Par786"/>
            <w:bookmarkEnd w:id="3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плана,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40" w:name="Par787"/>
            <w:bookmarkEnd w:id="4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кассового плана, %</w:t>
            </w:r>
          </w:p>
        </w:tc>
      </w:tr>
      <w:tr w:rsidR="00477322" w:rsidRPr="00477322" w:rsidTr="00895A01">
        <w:trPr>
          <w:gridAfter w:val="1"/>
          <w:wAfter w:w="406" w:type="dxa"/>
          <w:trHeight w:val="1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12</w:t>
            </w:r>
          </w:p>
        </w:tc>
      </w:tr>
      <w:tr w:rsidR="00477322" w:rsidRPr="00477322" w:rsidTr="00895A01">
        <w:trPr>
          <w:gridAfter w:val="1"/>
          <w:wAfter w:w="406" w:type="dxa"/>
          <w:trHeight w:val="22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Муниципальная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программ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DD30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D30C6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5</w:t>
            </w:r>
          </w:p>
        </w:tc>
      </w:tr>
      <w:tr w:rsidR="00477322" w:rsidRPr="00477322" w:rsidTr="00895A01">
        <w:trPr>
          <w:gridAfter w:val="1"/>
          <w:wAfter w:w="406" w:type="dxa"/>
          <w:trHeight w:val="41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 исполнитель,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2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самоуправления 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trHeight w:val="5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поселении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406" w:type="dxa"/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15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6E2271">
        <w:trPr>
          <w:gridAfter w:val="1"/>
          <w:wAfter w:w="406" w:type="dxa"/>
          <w:trHeight w:val="3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Основное мероприятие3.1.1  Мероприятия по проведению текущего ремонта улично-дорожной </w:t>
            </w: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lastRenderedPageBreak/>
              <w:t>сети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0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2.1.2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3.2.1.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8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 проезжих частей дорог  от снега в зимний период; уборка от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4, всего 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F1FD4" w:rsidRDefault="00477322" w:rsidP="00AF1FD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AF1FD4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DD30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D30C6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4</w:t>
            </w:r>
          </w:p>
        </w:tc>
      </w:tr>
      <w:tr w:rsidR="00477322" w:rsidRPr="00477322" w:rsidTr="00895A01">
        <w:trPr>
          <w:gridAfter w:val="1"/>
          <w:wAfter w:w="406" w:type="dxa"/>
          <w:trHeight w:val="8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70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904A6D" w:rsidRDefault="00477322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</w:t>
            </w:r>
            <w:r w:rsidR="001839D2"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4.1.1. Реализация обязательств по созданию условий для организации озеленения поселения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,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839D2" w:rsidRPr="001839D2" w:rsidRDefault="001839D2" w:rsidP="001839D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Благоустройство  в соответствии с утвержденным проектом</w:t>
            </w:r>
          </w:p>
          <w:p w:rsidR="001839D2" w:rsidRPr="001839D2" w:rsidRDefault="001839D2" w:rsidP="001839D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7B4675" w:rsidRPr="007B4675" w:rsidRDefault="007B4675" w:rsidP="007B4675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904A6D" w:rsidRPr="00904A6D" w:rsidRDefault="00904A6D" w:rsidP="00904A6D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-посадка барбариса– 33шт, березы -25 шт., спиреи – 33 </w:t>
            </w:r>
            <w:proofErr w:type="spellStart"/>
            <w:proofErr w:type="gramStart"/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черемухи–20 шт., шелковицы плакучей–4 </w:t>
            </w:r>
            <w:proofErr w:type="spellStart"/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липы-15шт., рябины-2 шт.,</w:t>
            </w:r>
          </w:p>
          <w:p w:rsidR="00904A6D" w:rsidRPr="00904A6D" w:rsidRDefault="00904A6D" w:rsidP="00904A6D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клена остролистного-6 шт., ивы Матсудан-10 шт., </w:t>
            </w:r>
          </w:p>
          <w:p w:rsidR="00904A6D" w:rsidRPr="00904A6D" w:rsidRDefault="00904A6D" w:rsidP="00904A6D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 5130 шт.,</w:t>
            </w:r>
          </w:p>
          <w:p w:rsidR="00477322" w:rsidRDefault="007B467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покраска МАФ</w:t>
            </w:r>
            <w:r w:rsid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</w:p>
          <w:p w:rsidR="001839D2" w:rsidRPr="00477322" w:rsidRDefault="001839D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уборка бесхозяйных домовладений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4.2.1. Реализация обязательств  по созданию условий для содержания кладбищ: завоз песка, уборка и вывоз мусора, скашивание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сорной растительности,</w:t>
            </w:r>
          </w:p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4.3.1. Реализация обязательств по содержанию пляжей: завоз песка, уборка территории, выкашивание травы и вывоз мусора и др.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</w:t>
            </w:r>
            <w:proofErr w:type="gramEnd"/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proofErr w:type="spellEnd"/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904A6D" w:rsidRPr="00904A6D">
              <w:t xml:space="preserve"> </w:t>
            </w:r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устройство асфальтобетонной </w:t>
            </w:r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площадки 144 </w:t>
            </w:r>
            <w:proofErr w:type="spellStart"/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 для уличного спортивного оборудования, </w:t>
            </w:r>
            <w:r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текущий ремонт, покраска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268,4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97,9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633" w:rsidRPr="004A6633" w:rsidRDefault="004A6633" w:rsidP="004A6633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проектом «Благоустройство территории сельского поселения» - приобретение и установка: </w:t>
            </w:r>
            <w:proofErr w:type="gramStart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-С</w:t>
            </w:r>
            <w:proofErr w:type="gramEnd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телла «</w:t>
            </w:r>
            <w:proofErr w:type="spellStart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Солонцинское</w:t>
            </w:r>
            <w:proofErr w:type="spellEnd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сельское поселение» – 1 </w:t>
            </w:r>
            <w:proofErr w:type="spellStart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,; МАФ «Я люблю Солонцы»-1 шт.; </w:t>
            </w:r>
            <w:proofErr w:type="spellStart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Пергола</w:t>
            </w:r>
            <w:proofErr w:type="spellEnd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-1шт.; Качели – 1 шт.; скамья – 4 шт.;</w:t>
            </w:r>
          </w:p>
          <w:p w:rsidR="000F0755" w:rsidRPr="004A6633" w:rsidRDefault="004A6633" w:rsidP="004A6633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 и устройство плитки тротуарной – 6 </w:t>
            </w:r>
            <w:proofErr w:type="spellStart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4A663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4A6633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4A6633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47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9"/>
          <w:wBefore w:w="6120" w:type="dxa"/>
          <w:wAfter w:w="9658" w:type="dxa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F0755" w:rsidRPr="00477322" w:rsidRDefault="000F0755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895A01" w:rsidRPr="00926FC7" w:rsidRDefault="00926FC7" w:rsidP="00926FC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:rsidR="0045525B" w:rsidRDefault="0045525B" w:rsidP="0041170B"/>
    <w:p w:rsidR="0045525B" w:rsidRDefault="0045525B" w:rsidP="0041170B">
      <w:pPr>
        <w:sectPr w:rsidR="0045525B" w:rsidSect="00381C24">
          <w:pgSz w:w="16838" w:h="11906" w:orient="landscape"/>
          <w:pgMar w:top="568" w:right="425" w:bottom="1100" w:left="425" w:header="720" w:footer="720" w:gutter="0"/>
          <w:cols w:space="720"/>
        </w:sect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Форма 4. Сведения о ресурсном обеспечении муниципальной программы 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433"/>
        <w:gridCol w:w="1191"/>
        <w:gridCol w:w="1304"/>
        <w:gridCol w:w="1552"/>
      </w:tblGrid>
      <w:tr w:rsidR="0045525B" w:rsidRPr="0045525B" w:rsidTr="00063B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1" w:name="Par952"/>
            <w:bookmarkEnd w:id="4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2" w:name="Par953"/>
            <w:bookmarkEnd w:id="4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3" w:name="Par954"/>
            <w:bookmarkEnd w:id="4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Источник ресурсного 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4" w:name="Par955"/>
            <w:bookmarkEnd w:id="44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5" w:name="Par956"/>
            <w:bookmarkEnd w:id="4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Кассовый расход, тыс. 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6" w:name="Par957"/>
            <w:bookmarkEnd w:id="4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</w:tr>
      <w:tr w:rsidR="0045525B" w:rsidRPr="0045525B" w:rsidTr="00063BFE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«Социально-экономическое развитие Солонцинского сельского поселения муниципального района «Вейделевский район Белгородской области 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2249,5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3072,6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136,6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0F0755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F8243C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2249,5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F8243C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3072,6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F8243C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136,6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 Белгородской области 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2.1.1.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 проезжей части дорог и от снега в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5525B" w:rsidRPr="0045525B" w:rsidTr="00063BFE">
        <w:trPr>
          <w:trHeight w:val="2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4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муниципального района «Вейделевский район Белгородской области»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1446,5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2269,6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156,9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1446,5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156,9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</w:t>
            </w:r>
          </w:p>
          <w:p w:rsidR="00815F1A" w:rsidRPr="00815F1A" w:rsidRDefault="00815F1A" w:rsidP="00815F1A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</w:p>
          <w:p w:rsidR="00A2221F" w:rsidRPr="00A2221F" w:rsidRDefault="00A2221F" w:rsidP="00A2221F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BA0C80" w:rsidRPr="00BA0C80" w:rsidRDefault="00A2221F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BA0C80">
              <w:t xml:space="preserve"> </w:t>
            </w:r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посадка барбариса– 33шт, березы -25 шт., спиреи – 33 </w:t>
            </w:r>
            <w:proofErr w:type="spellStart"/>
            <w:proofErr w:type="gram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черемухи–20 шт., шелковицы плакучей–4 </w:t>
            </w:r>
            <w:proofErr w:type="spell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липы-15шт., рябины-2 шт.,</w:t>
            </w:r>
          </w:p>
          <w:p w:rsidR="00BA0C80" w:rsidRPr="00BA0C80" w:rsidRDefault="00BA0C80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клена остролистного-6 шт., ивы Матсудан-10 шт., </w:t>
            </w:r>
          </w:p>
          <w:p w:rsidR="00BA0C80" w:rsidRPr="00BA0C80" w:rsidRDefault="00BA0C80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 5130 шт.,</w:t>
            </w:r>
          </w:p>
          <w:p w:rsidR="00A2221F" w:rsidRDefault="00BA0C80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покраска </w:t>
            </w:r>
            <w:proofErr w:type="spellStart"/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МАФ</w:t>
            </w:r>
            <w:proofErr w:type="gramStart"/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A2221F"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</w:t>
            </w:r>
            <w:proofErr w:type="gramEnd"/>
            <w:r w:rsidR="00A2221F"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борка</w:t>
            </w:r>
            <w:proofErr w:type="spellEnd"/>
            <w:r w:rsidR="00A2221F"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бесхозяйных домовладений</w:t>
            </w:r>
          </w:p>
          <w:p w:rsidR="000F0755" w:rsidRPr="0045525B" w:rsidRDefault="000F0755" w:rsidP="00D26682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4.1.2..Реализация обязательств  по созданию условий для содержания кладбищ: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завоз песка, уборка и вывоз мусора, скашивание сорной растительности,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4.1.3.Реализация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фонтанов</w:t>
            </w:r>
            <w:r w:rsid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устройство асфальтобетонной площадки 144 </w:t>
            </w:r>
            <w:proofErr w:type="spell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 для уличного спортивного оборудования, 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текущий ремонт, покраска</w:t>
            </w:r>
          </w:p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  <w:p w:rsidR="00BA0C80" w:rsidRPr="00BA0C80" w:rsidRDefault="00D26682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проектом </w:t>
            </w:r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«Благоустройство территории сельского поселения» - приобретение и установка: </w:t>
            </w:r>
            <w:proofErr w:type="gram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-С</w:t>
            </w:r>
            <w:proofErr w:type="gram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телла «</w:t>
            </w:r>
            <w:proofErr w:type="spell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Солонцинское</w:t>
            </w:r>
            <w:proofErr w:type="spell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сельское поселение» – 1 </w:t>
            </w:r>
            <w:proofErr w:type="spell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,; МАФ «Я люблю Солонцы»-1 шт.; </w:t>
            </w:r>
            <w:proofErr w:type="spellStart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Пергола</w:t>
            </w:r>
            <w:proofErr w:type="spellEnd"/>
            <w:r w:rsidR="00BA0C80"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-1шт.; Качели – 1 шт.; скамья – 4 шт.;</w:t>
            </w:r>
          </w:p>
          <w:p w:rsidR="00BA0C80" w:rsidRPr="0045525B" w:rsidRDefault="00BA0C80" w:rsidP="00BA0C80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 и устройство плитки тротуарной – 6 </w:t>
            </w:r>
            <w:proofErr w:type="spellStart"/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  <w:p w:rsidR="00815F1A" w:rsidRPr="0045525B" w:rsidRDefault="00815F1A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1446,5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2269,6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156,9</w:t>
            </w:r>
          </w:p>
        </w:tc>
      </w:tr>
      <w:tr w:rsidR="0045525B" w:rsidRPr="0045525B" w:rsidTr="00063BFE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1446,5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BA0C80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156,9</w:t>
            </w: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480" w:type="dxa"/>
          <w:trHeight w:val="10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815F1A" w:rsidRPr="0045525B" w:rsidRDefault="00815F1A" w:rsidP="0045525B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Форма 5. Сведения о мерах правового регулирования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3"/>
        <w:gridCol w:w="1863"/>
        <w:gridCol w:w="794"/>
        <w:gridCol w:w="224"/>
        <w:gridCol w:w="570"/>
        <w:gridCol w:w="330"/>
        <w:gridCol w:w="974"/>
        <w:gridCol w:w="106"/>
        <w:gridCol w:w="1620"/>
      </w:tblGrid>
      <w:tr w:rsidR="0045525B" w:rsidRPr="0045525B" w:rsidTr="00815F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7" w:name="Par1051"/>
            <w:bookmarkEnd w:id="4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8" w:name="Par1052"/>
            <w:bookmarkEnd w:id="4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Вид, наименование нормативного правового акта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9" w:name="Par1053"/>
            <w:bookmarkEnd w:id="4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Срок принятия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Примечание</w:t>
            </w:r>
          </w:p>
        </w:tc>
      </w:tr>
      <w:tr w:rsidR="0045525B" w:rsidRPr="0045525B" w:rsidTr="00815F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0" w:name="Par1056"/>
            <w:bookmarkEnd w:id="5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1" w:name="Par1057"/>
            <w:bookmarkEnd w:id="5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2" w:name="Par1058"/>
            <w:bookmarkEnd w:id="5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3" w:name="Par1059"/>
            <w:bookmarkEnd w:id="5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невыполнения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Муниципальная программа «Социально-экономическое развитие Солонцинского сельского поселения 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Солонцинского сельского поселения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 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3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    Солонцинского сельского поселения, муниципальные унитарные предприятия, организации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4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0E2F9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Вейделевского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района.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673DD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45525B" w:rsidRDefault="0045525B" w:rsidP="0045525B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lang w:eastAsia="en-US" w:bidi="ar-SA"/>
        </w:rPr>
      </w:pPr>
      <w:bookmarkStart w:id="54" w:name="Par1084"/>
      <w:bookmarkEnd w:id="54"/>
    </w:p>
    <w:p w:rsidR="002D3418" w:rsidRDefault="002D3418" w:rsidP="00815F1A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6. Сведения о выполнении сводных показателей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муниципальных заданий по муниципальной программе 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850"/>
        <w:gridCol w:w="850"/>
        <w:gridCol w:w="1504"/>
        <w:gridCol w:w="2160"/>
      </w:tblGrid>
      <w:tr w:rsidR="0045525B" w:rsidRPr="0045525B" w:rsidTr="00063B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5" w:name="Par1088"/>
            <w:bookmarkEnd w:id="5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6" w:name="Par1089"/>
            <w:bookmarkEnd w:id="5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показателя объема услуги</w:t>
            </w:r>
          </w:p>
        </w:tc>
      </w:tr>
      <w:tr w:rsidR="0045525B" w:rsidRPr="0045525B" w:rsidTr="00063B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7" w:name="Par1091"/>
            <w:bookmarkEnd w:id="5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8" w:name="Par1092"/>
            <w:bookmarkEnd w:id="5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9" w:name="Par1093"/>
            <w:bookmarkEnd w:id="5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60" w:name="Par1094"/>
            <w:bookmarkEnd w:id="6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отклонений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проезжей части дорог и от снега в 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>Подпрограмма 4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2269,6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 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от снега в зимнее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время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4.1.3.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площадок: текущий ремонт, покраска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</w:tbl>
    <w:p w:rsidR="0045525B" w:rsidRDefault="0045525B" w:rsidP="0045525B"/>
    <w:p w:rsidR="0045525B" w:rsidRDefault="0045525B" w:rsidP="0045525B"/>
    <w:p w:rsidR="0045525B" w:rsidRDefault="0045525B" w:rsidP="0045525B"/>
    <w:p w:rsidR="0045525B" w:rsidRDefault="0045525B" w:rsidP="0045525B">
      <w:pPr>
        <w:sectPr w:rsidR="0045525B" w:rsidSect="0045525B">
          <w:pgSz w:w="11906" w:h="16838"/>
          <w:pgMar w:top="425" w:right="799" w:bottom="425" w:left="1100" w:header="720" w:footer="720" w:gutter="0"/>
          <w:cols w:space="720"/>
        </w:sect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Форма 7. Оценка эффективности реализации муниципальной программы 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годового мониторинга за 20</w:t>
      </w:r>
      <w:r w:rsidR="00693CE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0E2F9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447"/>
        <w:gridCol w:w="412"/>
        <w:gridCol w:w="414"/>
        <w:gridCol w:w="414"/>
        <w:gridCol w:w="604"/>
        <w:gridCol w:w="414"/>
        <w:gridCol w:w="411"/>
        <w:gridCol w:w="411"/>
        <w:gridCol w:w="414"/>
        <w:gridCol w:w="414"/>
        <w:gridCol w:w="414"/>
        <w:gridCol w:w="414"/>
        <w:gridCol w:w="487"/>
        <w:gridCol w:w="622"/>
        <w:gridCol w:w="412"/>
        <w:gridCol w:w="411"/>
        <w:gridCol w:w="411"/>
        <w:gridCol w:w="431"/>
        <w:gridCol w:w="431"/>
        <w:gridCol w:w="411"/>
        <w:gridCol w:w="411"/>
        <w:gridCol w:w="411"/>
        <w:gridCol w:w="411"/>
        <w:gridCol w:w="411"/>
        <w:gridCol w:w="411"/>
        <w:gridCol w:w="411"/>
        <w:gridCol w:w="411"/>
        <w:gridCol w:w="435"/>
        <w:gridCol w:w="625"/>
        <w:gridCol w:w="1459"/>
      </w:tblGrid>
      <w:tr w:rsidR="0045525B" w:rsidRPr="0045525B" w:rsidTr="00693CE6">
        <w:tc>
          <w:tcPr>
            <w:tcW w:w="459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№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/п</w:t>
            </w:r>
          </w:p>
        </w:tc>
        <w:tc>
          <w:tcPr>
            <w:tcW w:w="1446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Наименование муниципальной программы</w:t>
            </w:r>
          </w:p>
        </w:tc>
        <w:tc>
          <w:tcPr>
            <w:tcW w:w="12291" w:type="dxa"/>
            <w:gridSpan w:val="28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Критерии оценки эффективности</w:t>
            </w:r>
          </w:p>
        </w:tc>
        <w:tc>
          <w:tcPr>
            <w:tcW w:w="1459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Вывод об оценке эффективности реализации программы</w:t>
            </w: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1. Достижение показателей конечного результата 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2. Достижение показателей непосредственного результата</w:t>
            </w:r>
          </w:p>
        </w:tc>
        <w:tc>
          <w:tcPr>
            <w:tcW w:w="0" w:type="auto"/>
            <w:gridSpan w:val="2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3. Освоение местного бюджета</w:t>
            </w:r>
          </w:p>
        </w:tc>
        <w:tc>
          <w:tcPr>
            <w:tcW w:w="0" w:type="auto"/>
            <w:gridSpan w:val="13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4.Реализация проектов</w:t>
            </w:r>
          </w:p>
        </w:tc>
        <w:tc>
          <w:tcPr>
            <w:tcW w:w="621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-ка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 1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крите-рию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, баллов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Количе-ство</w:t>
            </w:r>
            <w:proofErr w:type="spellEnd"/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целевых показа-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телей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критерию,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освоения средств местного бюджета, %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3 критерию, баллов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Качество реализации проектов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Реализация переходящих проектов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Оценка по 4 критерию</w:t>
            </w: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rPr>
          <w:cantSplit/>
          <w:trHeight w:val="3734"/>
        </w:trPr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 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  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успешно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 незначительными отклонениями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со значительными отклонениями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Проект не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реализовани</w:t>
            </w:r>
            <w:proofErr w:type="spellEnd"/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1 значению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Количество выполненных блоков работ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50%, но менее 80%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значению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31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t xml:space="preserve">«Социально-экономическое развитие Солонцинского сельского поселения </w:t>
            </w: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lastRenderedPageBreak/>
              <w:t xml:space="preserve">муниципального района «Вейделевский район Белгородской области»  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1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88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08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,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  <w:vAlign w:val="center"/>
          </w:tcPr>
          <w:p w:rsidR="0045525B" w:rsidRPr="0045525B" w:rsidRDefault="00102002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8,2</w:t>
            </w:r>
          </w:p>
        </w:tc>
        <w:tc>
          <w:tcPr>
            <w:tcW w:w="1459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Муниципальная программа реализуется эффективно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3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Подпрограмма 3</w:t>
            </w:r>
            <w:r w:rsidRPr="00455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«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167,3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Подпрограмма 4 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,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______________________________________________________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Default="0045525B" w:rsidP="0045525B"/>
    <w:sectPr w:rsidR="0045525B" w:rsidSect="0045525B">
      <w:pgSz w:w="16838" w:h="11906" w:orient="landscape"/>
      <w:pgMar w:top="799" w:right="425" w:bottom="110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50" w:rsidRDefault="00901850" w:rsidP="00BA5C1A">
      <w:r>
        <w:separator/>
      </w:r>
    </w:p>
  </w:endnote>
  <w:endnote w:type="continuationSeparator" w:id="0">
    <w:p w:rsidR="00901850" w:rsidRDefault="00901850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50" w:rsidRDefault="00901850" w:rsidP="00BA5C1A">
      <w:r>
        <w:separator/>
      </w:r>
    </w:p>
  </w:footnote>
  <w:footnote w:type="continuationSeparator" w:id="0">
    <w:p w:rsidR="00901850" w:rsidRDefault="00901850" w:rsidP="00BA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63"/>
    <w:multiLevelType w:val="hybridMultilevel"/>
    <w:tmpl w:val="68A4D018"/>
    <w:lvl w:ilvl="0" w:tplc="82D4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6498A"/>
    <w:multiLevelType w:val="multilevel"/>
    <w:tmpl w:val="68A4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87D72"/>
    <w:multiLevelType w:val="hybridMultilevel"/>
    <w:tmpl w:val="50403072"/>
    <w:lvl w:ilvl="0" w:tplc="8AA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2E1558"/>
    <w:multiLevelType w:val="hybridMultilevel"/>
    <w:tmpl w:val="2F821D50"/>
    <w:lvl w:ilvl="0" w:tplc="564C13F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6E7D7A"/>
    <w:multiLevelType w:val="hybridMultilevel"/>
    <w:tmpl w:val="D31A2F34"/>
    <w:lvl w:ilvl="0" w:tplc="98D6BC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8F57C">
      <w:numFmt w:val="none"/>
      <w:lvlText w:val=""/>
      <w:lvlJc w:val="left"/>
      <w:pPr>
        <w:tabs>
          <w:tab w:val="num" w:pos="360"/>
        </w:tabs>
      </w:pPr>
    </w:lvl>
    <w:lvl w:ilvl="2" w:tplc="29702966">
      <w:numFmt w:val="none"/>
      <w:lvlText w:val=""/>
      <w:lvlJc w:val="left"/>
      <w:pPr>
        <w:tabs>
          <w:tab w:val="num" w:pos="360"/>
        </w:tabs>
      </w:pPr>
    </w:lvl>
    <w:lvl w:ilvl="3" w:tplc="98DE03FA">
      <w:numFmt w:val="none"/>
      <w:lvlText w:val=""/>
      <w:lvlJc w:val="left"/>
      <w:pPr>
        <w:tabs>
          <w:tab w:val="num" w:pos="360"/>
        </w:tabs>
      </w:pPr>
    </w:lvl>
    <w:lvl w:ilvl="4" w:tplc="E0501D50">
      <w:numFmt w:val="none"/>
      <w:lvlText w:val=""/>
      <w:lvlJc w:val="left"/>
      <w:pPr>
        <w:tabs>
          <w:tab w:val="num" w:pos="360"/>
        </w:tabs>
      </w:pPr>
    </w:lvl>
    <w:lvl w:ilvl="5" w:tplc="FE603A1E">
      <w:numFmt w:val="none"/>
      <w:lvlText w:val=""/>
      <w:lvlJc w:val="left"/>
      <w:pPr>
        <w:tabs>
          <w:tab w:val="num" w:pos="360"/>
        </w:tabs>
      </w:pPr>
    </w:lvl>
    <w:lvl w:ilvl="6" w:tplc="00B6A0F2">
      <w:numFmt w:val="none"/>
      <w:lvlText w:val=""/>
      <w:lvlJc w:val="left"/>
      <w:pPr>
        <w:tabs>
          <w:tab w:val="num" w:pos="360"/>
        </w:tabs>
      </w:pPr>
    </w:lvl>
    <w:lvl w:ilvl="7" w:tplc="024A2C70">
      <w:numFmt w:val="none"/>
      <w:lvlText w:val=""/>
      <w:lvlJc w:val="left"/>
      <w:pPr>
        <w:tabs>
          <w:tab w:val="num" w:pos="360"/>
        </w:tabs>
      </w:pPr>
    </w:lvl>
    <w:lvl w:ilvl="8" w:tplc="0B7032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2E72F9"/>
    <w:multiLevelType w:val="hybridMultilevel"/>
    <w:tmpl w:val="7C0A2B90"/>
    <w:lvl w:ilvl="0" w:tplc="A196771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647496F"/>
    <w:multiLevelType w:val="hybridMultilevel"/>
    <w:tmpl w:val="C4FC7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7"/>
    <w:rsid w:val="000136FD"/>
    <w:rsid w:val="00016F03"/>
    <w:rsid w:val="000202BA"/>
    <w:rsid w:val="0002282E"/>
    <w:rsid w:val="00027549"/>
    <w:rsid w:val="00033522"/>
    <w:rsid w:val="000623F2"/>
    <w:rsid w:val="00062BB1"/>
    <w:rsid w:val="00063BFE"/>
    <w:rsid w:val="00087FE1"/>
    <w:rsid w:val="000C06A0"/>
    <w:rsid w:val="000E2F97"/>
    <w:rsid w:val="000E6E79"/>
    <w:rsid w:val="000F0755"/>
    <w:rsid w:val="000F4071"/>
    <w:rsid w:val="00102002"/>
    <w:rsid w:val="00111855"/>
    <w:rsid w:val="00140B4B"/>
    <w:rsid w:val="001839D2"/>
    <w:rsid w:val="0018518F"/>
    <w:rsid w:val="001B775C"/>
    <w:rsid w:val="001C136A"/>
    <w:rsid w:val="001D76C0"/>
    <w:rsid w:val="001E7554"/>
    <w:rsid w:val="002000DC"/>
    <w:rsid w:val="00200E31"/>
    <w:rsid w:val="00212F97"/>
    <w:rsid w:val="00216659"/>
    <w:rsid w:val="002321F0"/>
    <w:rsid w:val="0025052E"/>
    <w:rsid w:val="0028054A"/>
    <w:rsid w:val="00287C2A"/>
    <w:rsid w:val="00287D5F"/>
    <w:rsid w:val="002B5E78"/>
    <w:rsid w:val="002D3124"/>
    <w:rsid w:val="002D3418"/>
    <w:rsid w:val="002D78C9"/>
    <w:rsid w:val="002F2697"/>
    <w:rsid w:val="002F3AD3"/>
    <w:rsid w:val="003248D3"/>
    <w:rsid w:val="003254E9"/>
    <w:rsid w:val="00332393"/>
    <w:rsid w:val="00345889"/>
    <w:rsid w:val="00381C24"/>
    <w:rsid w:val="003915BE"/>
    <w:rsid w:val="003A461C"/>
    <w:rsid w:val="003C30EA"/>
    <w:rsid w:val="003D1642"/>
    <w:rsid w:val="003E7EF5"/>
    <w:rsid w:val="00400F0F"/>
    <w:rsid w:val="004062FE"/>
    <w:rsid w:val="00407570"/>
    <w:rsid w:val="0041170B"/>
    <w:rsid w:val="00414A82"/>
    <w:rsid w:val="004160EE"/>
    <w:rsid w:val="00425989"/>
    <w:rsid w:val="00425F21"/>
    <w:rsid w:val="0045525B"/>
    <w:rsid w:val="004622E1"/>
    <w:rsid w:val="00465949"/>
    <w:rsid w:val="00477322"/>
    <w:rsid w:val="00492634"/>
    <w:rsid w:val="00497D7E"/>
    <w:rsid w:val="004A6633"/>
    <w:rsid w:val="004B3DA9"/>
    <w:rsid w:val="004E334C"/>
    <w:rsid w:val="0050062A"/>
    <w:rsid w:val="005303CD"/>
    <w:rsid w:val="00556EB6"/>
    <w:rsid w:val="00562B72"/>
    <w:rsid w:val="00577EDF"/>
    <w:rsid w:val="00590F7E"/>
    <w:rsid w:val="005B07D9"/>
    <w:rsid w:val="005C2F80"/>
    <w:rsid w:val="005C72E4"/>
    <w:rsid w:val="005D7E7E"/>
    <w:rsid w:val="005E2E9D"/>
    <w:rsid w:val="005F0FDE"/>
    <w:rsid w:val="0060285D"/>
    <w:rsid w:val="006446C5"/>
    <w:rsid w:val="00660AA4"/>
    <w:rsid w:val="00673DDD"/>
    <w:rsid w:val="00693CE6"/>
    <w:rsid w:val="006A79BB"/>
    <w:rsid w:val="006E2271"/>
    <w:rsid w:val="006E4C71"/>
    <w:rsid w:val="006E5E64"/>
    <w:rsid w:val="0070231D"/>
    <w:rsid w:val="007115A2"/>
    <w:rsid w:val="00753A7A"/>
    <w:rsid w:val="00774E28"/>
    <w:rsid w:val="007A3488"/>
    <w:rsid w:val="007B4675"/>
    <w:rsid w:val="007E1CDA"/>
    <w:rsid w:val="0080526C"/>
    <w:rsid w:val="008067F8"/>
    <w:rsid w:val="00806B2B"/>
    <w:rsid w:val="00815F1A"/>
    <w:rsid w:val="00816FE8"/>
    <w:rsid w:val="00821471"/>
    <w:rsid w:val="00832FED"/>
    <w:rsid w:val="00836ED2"/>
    <w:rsid w:val="00846FF3"/>
    <w:rsid w:val="00854A92"/>
    <w:rsid w:val="00895A01"/>
    <w:rsid w:val="008C7DA2"/>
    <w:rsid w:val="008D34EF"/>
    <w:rsid w:val="008E3412"/>
    <w:rsid w:val="008F6087"/>
    <w:rsid w:val="008F649F"/>
    <w:rsid w:val="00901850"/>
    <w:rsid w:val="00904A6D"/>
    <w:rsid w:val="00906030"/>
    <w:rsid w:val="00917913"/>
    <w:rsid w:val="00926FC7"/>
    <w:rsid w:val="00930A16"/>
    <w:rsid w:val="00934089"/>
    <w:rsid w:val="00950EB3"/>
    <w:rsid w:val="00957D50"/>
    <w:rsid w:val="00963A34"/>
    <w:rsid w:val="0097635E"/>
    <w:rsid w:val="00976B2C"/>
    <w:rsid w:val="00995808"/>
    <w:rsid w:val="009B15A9"/>
    <w:rsid w:val="009D756D"/>
    <w:rsid w:val="00A14BB2"/>
    <w:rsid w:val="00A15815"/>
    <w:rsid w:val="00A2221F"/>
    <w:rsid w:val="00A4436F"/>
    <w:rsid w:val="00A659A4"/>
    <w:rsid w:val="00AA2E11"/>
    <w:rsid w:val="00AF1FD4"/>
    <w:rsid w:val="00B35E3F"/>
    <w:rsid w:val="00B43AE7"/>
    <w:rsid w:val="00B74965"/>
    <w:rsid w:val="00BA0C80"/>
    <w:rsid w:val="00BA5C1A"/>
    <w:rsid w:val="00BC0A9B"/>
    <w:rsid w:val="00BE7577"/>
    <w:rsid w:val="00C20E57"/>
    <w:rsid w:val="00C319A1"/>
    <w:rsid w:val="00C34225"/>
    <w:rsid w:val="00C66F07"/>
    <w:rsid w:val="00C7707A"/>
    <w:rsid w:val="00CA114E"/>
    <w:rsid w:val="00CA5799"/>
    <w:rsid w:val="00CB12FB"/>
    <w:rsid w:val="00CB59A1"/>
    <w:rsid w:val="00CC0D69"/>
    <w:rsid w:val="00D04006"/>
    <w:rsid w:val="00D10A1B"/>
    <w:rsid w:val="00D26682"/>
    <w:rsid w:val="00D36E6F"/>
    <w:rsid w:val="00DB2F68"/>
    <w:rsid w:val="00DB431C"/>
    <w:rsid w:val="00DC3876"/>
    <w:rsid w:val="00DD30C6"/>
    <w:rsid w:val="00E0165B"/>
    <w:rsid w:val="00E01F22"/>
    <w:rsid w:val="00E62889"/>
    <w:rsid w:val="00E808ED"/>
    <w:rsid w:val="00E90F9C"/>
    <w:rsid w:val="00EA68F8"/>
    <w:rsid w:val="00ED0CB7"/>
    <w:rsid w:val="00ED3DDE"/>
    <w:rsid w:val="00ED5D67"/>
    <w:rsid w:val="00EF19F7"/>
    <w:rsid w:val="00F064CD"/>
    <w:rsid w:val="00F16D4A"/>
    <w:rsid w:val="00F6350C"/>
    <w:rsid w:val="00F8243C"/>
    <w:rsid w:val="00FA0BEE"/>
    <w:rsid w:val="00FA3EC5"/>
    <w:rsid w:val="00FA7529"/>
    <w:rsid w:val="00FC5838"/>
    <w:rsid w:val="00FD5E26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B330-68EF-4180-BA52-9FAE117F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27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ÍÏÏ "Ãàðàíò-Ñåðâèñ"</dc:creator>
  <dc:description>Äîêóìåíò ýêñïîðòèðîâàí èç ñèñòåìû ÃÀÐÀÍÒ</dc:description>
  <cp:lastModifiedBy>111</cp:lastModifiedBy>
  <cp:revision>11</cp:revision>
  <cp:lastPrinted>2023-03-16T08:55:00Z</cp:lastPrinted>
  <dcterms:created xsi:type="dcterms:W3CDTF">2023-03-14T05:46:00Z</dcterms:created>
  <dcterms:modified xsi:type="dcterms:W3CDTF">2023-03-30T11:47:00Z</dcterms:modified>
</cp:coreProperties>
</file>